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一分院物资回收内容：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1、配电房内：变压器一台、</w:t>
      </w:r>
      <w:r>
        <w:rPr>
          <w:rFonts w:hint="eastAsia"/>
          <w:sz w:val="32"/>
          <w:szCs w:val="32"/>
          <w:lang w:eastAsia="zh-CN"/>
        </w:rPr>
        <w:t>配</w:t>
      </w:r>
      <w:r>
        <w:rPr>
          <w:rFonts w:hint="eastAsia"/>
          <w:sz w:val="32"/>
          <w:szCs w:val="32"/>
        </w:rPr>
        <w:t>电柜</w:t>
      </w:r>
      <w:r>
        <w:rPr>
          <w:rFonts w:hint="eastAsia"/>
          <w:sz w:val="32"/>
          <w:szCs w:val="32"/>
          <w:lang w:eastAsia="zh-CN"/>
        </w:rPr>
        <w:t>一组</w:t>
      </w:r>
      <w:r>
        <w:rPr>
          <w:rFonts w:hint="eastAsia"/>
          <w:sz w:val="32"/>
          <w:szCs w:val="32"/>
        </w:rPr>
        <w:t>，只限于配电房内的物品（其余如进出</w:t>
      </w:r>
      <w:r>
        <w:rPr>
          <w:rFonts w:hint="eastAsia"/>
          <w:sz w:val="32"/>
          <w:szCs w:val="32"/>
          <w:lang w:eastAsia="zh-CN"/>
        </w:rPr>
        <w:t>电缆、电</w:t>
      </w:r>
      <w:r>
        <w:rPr>
          <w:rFonts w:hint="eastAsia"/>
          <w:sz w:val="32"/>
          <w:szCs w:val="32"/>
        </w:rPr>
        <w:t>线等均不在本次招标范围内）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2、楼内物品为桌子、椅子、开水炉、暖气片、电风扇一批，电梯一部，热水炉、分气缸一台。（具体数量以现场勘查为准）</w:t>
      </w:r>
      <w:bookmarkStart w:id="0" w:name="_GoBack"/>
      <w:r>
        <w:rPr>
          <w:rFonts w:hint="eastAsia"/>
          <w:color w:val="FF0000"/>
          <w:sz w:val="32"/>
          <w:szCs w:val="32"/>
        </w:rPr>
        <w:t>其余如门窗、桥架、电线</w:t>
      </w:r>
      <w:r>
        <w:rPr>
          <w:rFonts w:hint="eastAsia"/>
          <w:color w:val="FF0000"/>
          <w:sz w:val="32"/>
          <w:szCs w:val="32"/>
          <w:lang w:eastAsia="zh-CN"/>
        </w:rPr>
        <w:t>、配电箱、水电表、不锈钢护栏、移门、隔断、防盗门窗、院大门</w:t>
      </w:r>
      <w:r>
        <w:rPr>
          <w:rFonts w:hint="eastAsia"/>
          <w:color w:val="FF0000"/>
          <w:sz w:val="32"/>
          <w:szCs w:val="32"/>
        </w:rPr>
        <w:t>等均不在本次招标范围内。</w:t>
      </w:r>
    </w:p>
    <w:bookmarkEnd w:id="0"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北区信息科：（详见附件3）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废旧电脑一批（清单附后，提供数量仅供参考，具体数量以现场核查为准）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注：铁皮柜子、绿色叫号机、自助机均不在本次招标范围内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南区设备科：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在负二楼有废旧设备耗材一批（具体数量以现场勘查为准）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南区信息科：（详见附件4）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电脑耗材一批（清单附后，提供数量仅供参考，具体数量以现场核查为准）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南门口口腔医院：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家具一批（具体数量以现场勘查为准，中标后必须清运出场）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24"/>
    <w:rsid w:val="000E3FE4"/>
    <w:rsid w:val="000F43AD"/>
    <w:rsid w:val="004770F2"/>
    <w:rsid w:val="004B4E42"/>
    <w:rsid w:val="004D0CCE"/>
    <w:rsid w:val="00564EB3"/>
    <w:rsid w:val="00651855"/>
    <w:rsid w:val="00677D1F"/>
    <w:rsid w:val="006A1904"/>
    <w:rsid w:val="00756D60"/>
    <w:rsid w:val="0080266D"/>
    <w:rsid w:val="008F3FA1"/>
    <w:rsid w:val="00AE5B62"/>
    <w:rsid w:val="00B3439B"/>
    <w:rsid w:val="00B41424"/>
    <w:rsid w:val="00BC1B25"/>
    <w:rsid w:val="00D92ECF"/>
    <w:rsid w:val="00DB49B2"/>
    <w:rsid w:val="00EF0D13"/>
    <w:rsid w:val="00F361ED"/>
    <w:rsid w:val="0FF90E6B"/>
    <w:rsid w:val="254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69</TotalTime>
  <ScaleCrop>false</ScaleCrop>
  <LinksUpToDate>false</LinksUpToDate>
  <CharactersWithSpaces>365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2018-11-01T07:20:00Z</dcterms:created>
  <dc:creator>Microsoft</dc:creator>
  <cp:lastModifiedBy>wxf</cp:lastModifiedBy>
  <cp:lastPrinted>2018-11-01T08:17:00Z</cp:lastPrinted>
  <dcterms:modified xsi:type="dcterms:W3CDTF">2018-11-02T02:11:45Z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