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sz w:val="30"/>
          <w:szCs w:val="30"/>
        </w:rPr>
      </w:pPr>
      <w:r>
        <w:rPr>
          <w:rFonts w:hint="eastAsia"/>
          <w:b/>
          <w:bCs/>
          <w:sz w:val="30"/>
          <w:szCs w:val="30"/>
          <w:lang w:val="en-US" w:eastAsia="zh-CN"/>
        </w:rPr>
        <w:t>初始</w:t>
      </w:r>
      <w:r>
        <w:rPr>
          <w:b/>
          <w:bCs/>
          <w:sz w:val="30"/>
          <w:szCs w:val="30"/>
        </w:rPr>
        <w:t>审查申请</w:t>
      </w:r>
      <w:r>
        <w:rPr>
          <w:rFonts w:hint="eastAsia"/>
          <w:b/>
          <w:bCs/>
          <w:sz w:val="30"/>
          <w:szCs w:val="30"/>
        </w:rPr>
        <w:t>递交资料清单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5176"/>
        <w:gridCol w:w="669"/>
        <w:gridCol w:w="854"/>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b/>
                <w:color w:val="auto"/>
                <w:sz w:val="21"/>
                <w:szCs w:val="21"/>
              </w:rPr>
            </w:pPr>
            <w:r>
              <w:rPr>
                <w:rFonts w:hint="eastAsia"/>
                <w:b/>
                <w:color w:val="auto"/>
                <w:sz w:val="21"/>
                <w:szCs w:val="21"/>
              </w:rPr>
              <w:t>编号</w:t>
            </w:r>
          </w:p>
        </w:tc>
        <w:tc>
          <w:tcPr>
            <w:tcW w:w="5176" w:type="dxa"/>
            <w:noWrap w:val="0"/>
            <w:vAlign w:val="center"/>
          </w:tcPr>
          <w:p>
            <w:pPr>
              <w:spacing w:line="240" w:lineRule="auto"/>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资料名称</w:t>
            </w:r>
          </w:p>
        </w:tc>
        <w:tc>
          <w:tcPr>
            <w:tcW w:w="669" w:type="dxa"/>
            <w:noWrap w:val="0"/>
            <w:vAlign w:val="center"/>
          </w:tcPr>
          <w:p>
            <w:pPr>
              <w:spacing w:line="240" w:lineRule="auto"/>
              <w:jc w:val="center"/>
              <w:rPr>
                <w:b/>
                <w:color w:val="auto"/>
                <w:sz w:val="21"/>
                <w:szCs w:val="21"/>
              </w:rPr>
            </w:pPr>
            <w:r>
              <w:rPr>
                <w:rFonts w:hint="eastAsia"/>
                <w:b/>
                <w:color w:val="auto"/>
                <w:sz w:val="21"/>
                <w:szCs w:val="21"/>
              </w:rPr>
              <w:t>有</w:t>
            </w:r>
          </w:p>
        </w:tc>
        <w:tc>
          <w:tcPr>
            <w:tcW w:w="854" w:type="dxa"/>
            <w:noWrap w:val="0"/>
            <w:vAlign w:val="center"/>
          </w:tcPr>
          <w:p>
            <w:pPr>
              <w:spacing w:line="240" w:lineRule="auto"/>
              <w:jc w:val="center"/>
              <w:rPr>
                <w:b/>
                <w:color w:val="auto"/>
                <w:sz w:val="21"/>
                <w:szCs w:val="21"/>
              </w:rPr>
            </w:pPr>
            <w:r>
              <w:rPr>
                <w:rFonts w:hint="eastAsia"/>
                <w:b/>
                <w:color w:val="auto"/>
                <w:sz w:val="21"/>
                <w:szCs w:val="21"/>
              </w:rPr>
              <w:t>无</w:t>
            </w:r>
          </w:p>
        </w:tc>
        <w:tc>
          <w:tcPr>
            <w:tcW w:w="1035" w:type="dxa"/>
            <w:noWrap w:val="0"/>
            <w:vAlign w:val="center"/>
          </w:tcPr>
          <w:p>
            <w:pPr>
              <w:spacing w:line="240" w:lineRule="auto"/>
              <w:jc w:val="center"/>
              <w:rPr>
                <w:b/>
                <w:color w:val="auto"/>
                <w:sz w:val="21"/>
                <w:szCs w:val="21"/>
              </w:rPr>
            </w:pPr>
            <w:r>
              <w:rPr>
                <w:rFonts w:hint="eastAsia"/>
                <w:b/>
                <w:color w:val="auto"/>
                <w:sz w:val="21"/>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w:t>
            </w:r>
          </w:p>
        </w:tc>
        <w:tc>
          <w:tcPr>
            <w:tcW w:w="5176" w:type="dxa"/>
            <w:noWrap w:val="0"/>
            <w:vAlign w:val="center"/>
          </w:tcPr>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药物临床试验申请报告[含所递交文件清单，注明递交文件的版本号和版本日期(如果适用)]</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w:t>
            </w:r>
          </w:p>
        </w:tc>
        <w:tc>
          <w:tcPr>
            <w:tcW w:w="5176" w:type="dxa"/>
            <w:noWrap w:val="0"/>
            <w:vAlign w:val="center"/>
          </w:tcPr>
          <w:p>
            <w:pPr>
              <w:spacing w:line="240" w:lineRule="auto"/>
              <w:rPr>
                <w:rFonts w:hint="default" w:ascii="宋体" w:hAnsi="宋体" w:eastAsia="宋体" w:cs="宋体"/>
                <w:color w:val="auto"/>
                <w:sz w:val="21"/>
                <w:szCs w:val="21"/>
                <w:lang w:val="en-US"/>
              </w:rPr>
            </w:pPr>
            <w:r>
              <w:rPr>
                <w:rFonts w:hint="eastAsia" w:ascii="宋体" w:hAnsi="宋体" w:eastAsia="宋体" w:cs="宋体"/>
                <w:color w:val="auto"/>
                <w:sz w:val="21"/>
                <w:szCs w:val="21"/>
                <w:lang w:val="en-US" w:eastAsia="zh-CN"/>
              </w:rPr>
              <w:t>药物临床试验申请表（PI签字并注明日期）</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w:t>
            </w:r>
          </w:p>
        </w:tc>
        <w:tc>
          <w:tcPr>
            <w:tcW w:w="5176" w:type="dxa"/>
            <w:noWrap w:val="0"/>
            <w:vAlign w:val="top"/>
          </w:tcPr>
          <w:p>
            <w:pPr>
              <w:pStyle w:val="3"/>
              <w:bidi w:val="0"/>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临床试验委托</w:t>
            </w:r>
            <w:r>
              <w:rPr>
                <w:rFonts w:hint="eastAsia" w:ascii="宋体" w:hAnsi="宋体" w:eastAsia="宋体" w:cs="宋体"/>
                <w:color w:val="auto"/>
                <w:sz w:val="21"/>
                <w:szCs w:val="21"/>
                <w:lang w:val="en-US" w:eastAsia="zh-CN"/>
              </w:rPr>
              <w:t>书</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4</w:t>
            </w:r>
          </w:p>
        </w:tc>
        <w:tc>
          <w:tcPr>
            <w:tcW w:w="5176" w:type="dxa"/>
            <w:noWrap w:val="0"/>
            <w:vAlign w:val="center"/>
          </w:tcPr>
          <w:p>
            <w:pPr>
              <w:numPr>
                <w:ilvl w:val="0"/>
                <w:numId w:val="0"/>
              </w:numPr>
              <w:spacing w:line="240" w:lineRule="auto"/>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CFDA临床试验批件/药物注册批件</w:t>
            </w:r>
          </w:p>
        </w:tc>
        <w:tc>
          <w:tcPr>
            <w:tcW w:w="669"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854"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1035"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5</w:t>
            </w:r>
          </w:p>
        </w:tc>
        <w:tc>
          <w:tcPr>
            <w:tcW w:w="5176" w:type="dxa"/>
            <w:noWrap w:val="0"/>
            <w:vAlign w:val="center"/>
          </w:tcPr>
          <w:p>
            <w:pPr>
              <w:spacing w:line="24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组长单位伦理审查批件</w:t>
            </w:r>
          </w:p>
        </w:tc>
        <w:tc>
          <w:tcPr>
            <w:tcW w:w="669"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854"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1035"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6</w:t>
            </w:r>
          </w:p>
        </w:tc>
        <w:tc>
          <w:tcPr>
            <w:tcW w:w="5176" w:type="dxa"/>
            <w:noWrap w:val="0"/>
            <w:vAlign w:val="center"/>
          </w:tcPr>
          <w:p>
            <w:pPr>
              <w:spacing w:line="24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临床研究方案（注明版本号/日期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PI签字</w:t>
            </w:r>
            <w:r>
              <w:rPr>
                <w:rFonts w:hint="eastAsia" w:ascii="宋体" w:hAnsi="宋体" w:eastAsia="宋体" w:cs="宋体"/>
                <w:color w:val="auto"/>
                <w:sz w:val="21"/>
                <w:szCs w:val="21"/>
              </w:rPr>
              <w:t>）</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7</w:t>
            </w:r>
          </w:p>
        </w:tc>
        <w:tc>
          <w:tcPr>
            <w:tcW w:w="5176" w:type="dxa"/>
            <w:noWrap w:val="0"/>
            <w:vAlign w:val="center"/>
          </w:tcPr>
          <w:p>
            <w:pPr>
              <w:spacing w:line="24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知情同意书（注明版本号/日期）</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8</w:t>
            </w:r>
          </w:p>
        </w:tc>
        <w:tc>
          <w:tcPr>
            <w:tcW w:w="5176" w:type="dxa"/>
            <w:noWrap w:val="0"/>
            <w:vAlign w:val="center"/>
          </w:tcPr>
          <w:p>
            <w:pPr>
              <w:spacing w:line="24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招募广告等招募材料（含版本号、版本日期）</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9</w:t>
            </w:r>
          </w:p>
        </w:tc>
        <w:tc>
          <w:tcPr>
            <w:tcW w:w="5176" w:type="dxa"/>
            <w:noWrap w:val="0"/>
            <w:vAlign w:val="center"/>
          </w:tcPr>
          <w:p>
            <w:pPr>
              <w:spacing w:line="24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病例报告表/或原始病历/患者日记卡（注明版本号和日期）</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 w:val="21"/>
                <w:szCs w:val="21"/>
                <w:lang w:val="en-US" w:eastAsia="zh-CN"/>
              </w:rPr>
              <w:t>10</w:t>
            </w:r>
          </w:p>
        </w:tc>
        <w:tc>
          <w:tcPr>
            <w:tcW w:w="5176" w:type="dxa"/>
            <w:noWrap w:val="0"/>
            <w:vAlign w:val="center"/>
          </w:tcPr>
          <w:p>
            <w:pPr>
              <w:spacing w:line="240" w:lineRule="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研究者手册（注明版本号和日期）</w:t>
            </w:r>
          </w:p>
        </w:tc>
        <w:tc>
          <w:tcPr>
            <w:tcW w:w="669"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854"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1035"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11</w:t>
            </w:r>
          </w:p>
        </w:tc>
        <w:tc>
          <w:tcPr>
            <w:tcW w:w="5176" w:type="dxa"/>
            <w:noWrap w:val="0"/>
            <w:vAlign w:val="center"/>
          </w:tcPr>
          <w:p>
            <w:pPr>
              <w:numPr>
                <w:ilvl w:val="0"/>
                <w:numId w:val="0"/>
              </w:numPr>
              <w:spacing w:line="240" w:lineRule="auto"/>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highlight w:val="none"/>
                <w:lang w:val="en-US" w:eastAsia="zh-CN"/>
              </w:rPr>
              <w:t>药检报告（包括参比药和试验）、说明书（如有）或试验药物的制备符合临床试验用药品生产质量管理相关要求的证明文件</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12</w:t>
            </w:r>
          </w:p>
        </w:tc>
        <w:tc>
          <w:tcPr>
            <w:tcW w:w="5176" w:type="dxa"/>
            <w:noWrap w:val="0"/>
            <w:vAlign w:val="center"/>
          </w:tcPr>
          <w:p>
            <w:pPr>
              <w:numPr>
                <w:ilvl w:val="0"/>
                <w:numId w:val="0"/>
              </w:numPr>
              <w:spacing w:line="240" w:lineRule="auto"/>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试验保险（如有）（提供保险凭证，如是外文凭证，需提供中文翻译版本，并提供两个版本一致性说明，公司盖章）</w:t>
            </w:r>
          </w:p>
        </w:tc>
        <w:tc>
          <w:tcPr>
            <w:tcW w:w="669" w:type="dxa"/>
            <w:noWrap w:val="0"/>
            <w:vAlign w:val="center"/>
          </w:tcPr>
          <w:p>
            <w:pPr>
              <w:spacing w:line="240" w:lineRule="auto"/>
              <w:jc w:val="center"/>
              <w:rPr>
                <w:color w:val="auto"/>
                <w:sz w:val="21"/>
                <w:szCs w:val="21"/>
              </w:rPr>
            </w:pPr>
            <w:r>
              <w:rPr>
                <w:rFonts w:hint="eastAsia"/>
                <w:color w:val="auto"/>
                <w:sz w:val="21"/>
                <w:szCs w:val="21"/>
              </w:rPr>
              <w:t>□</w:t>
            </w:r>
          </w:p>
        </w:tc>
        <w:tc>
          <w:tcPr>
            <w:tcW w:w="854" w:type="dxa"/>
            <w:noWrap w:val="0"/>
            <w:vAlign w:val="center"/>
          </w:tcPr>
          <w:p>
            <w:pPr>
              <w:spacing w:line="240" w:lineRule="auto"/>
              <w:jc w:val="center"/>
              <w:rPr>
                <w:color w:val="auto"/>
                <w:sz w:val="21"/>
                <w:szCs w:val="21"/>
              </w:rPr>
            </w:pPr>
            <w:r>
              <w:rPr>
                <w:rFonts w:hint="eastAsia"/>
                <w:color w:val="auto"/>
                <w:sz w:val="21"/>
                <w:szCs w:val="21"/>
              </w:rPr>
              <w:t>□</w:t>
            </w:r>
          </w:p>
        </w:tc>
        <w:tc>
          <w:tcPr>
            <w:tcW w:w="1035" w:type="dxa"/>
            <w:noWrap w:val="0"/>
            <w:vAlign w:val="center"/>
          </w:tcPr>
          <w:p>
            <w:pPr>
              <w:spacing w:line="240" w:lineRule="auto"/>
              <w:jc w:val="center"/>
              <w:rPr>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13</w:t>
            </w:r>
          </w:p>
        </w:tc>
        <w:tc>
          <w:tcPr>
            <w:tcW w:w="5176" w:type="dxa"/>
            <w:noWrap w:val="0"/>
            <w:vAlign w:val="center"/>
          </w:tcPr>
          <w:p>
            <w:pPr>
              <w:pStyle w:val="3"/>
              <w:bidi w:val="0"/>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本中心主要研究者资质</w:t>
            </w:r>
          </w:p>
          <w:p>
            <w:pPr>
              <w:pStyle w:val="3"/>
              <w:bidi w:val="0"/>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（1）简历（至少包含最近五年含GCP的培训，以及最近三年的研究经历）（PI签字并注明日期）</w:t>
            </w:r>
          </w:p>
          <w:p>
            <w:pPr>
              <w:pStyle w:val="3"/>
              <w:bidi w:val="0"/>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（2）执业证书复印件</w:t>
            </w:r>
          </w:p>
          <w:p>
            <w:pPr>
              <w:pStyle w:val="3"/>
              <w:bidi w:val="0"/>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（3）职称证书复印件</w:t>
            </w:r>
          </w:p>
          <w:p>
            <w:pPr>
              <w:numPr>
                <w:ilvl w:val="0"/>
                <w:numId w:val="0"/>
              </w:numPr>
              <w:spacing w:line="240" w:lineRule="auto"/>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（4）GCP培训证书复印件</w:t>
            </w:r>
          </w:p>
        </w:tc>
        <w:tc>
          <w:tcPr>
            <w:tcW w:w="669"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854"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1035"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14</w:t>
            </w:r>
          </w:p>
        </w:tc>
        <w:tc>
          <w:tcPr>
            <w:tcW w:w="5176" w:type="dxa"/>
            <w:noWrap w:val="0"/>
            <w:vAlign w:val="center"/>
          </w:tcPr>
          <w:p>
            <w:pPr>
              <w:spacing w:line="240" w:lineRule="auto"/>
              <w:rPr>
                <w:rFonts w:hint="eastAsia" w:ascii="宋体" w:hAnsi="宋体" w:cs="仿宋_GB2312"/>
                <w:color w:val="auto"/>
                <w:spacing w:val="1"/>
                <w:kern w:val="0"/>
                <w:sz w:val="21"/>
                <w:szCs w:val="21"/>
              </w:rPr>
            </w:pPr>
            <w:r>
              <w:rPr>
                <w:rFonts w:hint="eastAsia" w:ascii="宋体" w:hAnsi="宋体" w:cs="仿宋_GB2312"/>
                <w:color w:val="auto"/>
                <w:spacing w:val="1"/>
                <w:kern w:val="0"/>
                <w:sz w:val="21"/>
                <w:szCs w:val="21"/>
              </w:rPr>
              <w:t>主要研究者的利益冲突声明</w:t>
            </w:r>
          </w:p>
        </w:tc>
        <w:tc>
          <w:tcPr>
            <w:tcW w:w="669"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854"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1035"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5176" w:type="dxa"/>
            <w:noWrap w:val="0"/>
            <w:vAlign w:val="center"/>
          </w:tcPr>
          <w:p>
            <w:pPr>
              <w:adjustRightInd w:val="0"/>
              <w:snapToGrid w:val="0"/>
              <w:spacing w:line="240" w:lineRule="auto"/>
              <w:jc w:val="left"/>
              <w:rPr>
                <w:rFonts w:ascii="宋体" w:hAnsi="宋体" w:cs="仿宋_GB2312"/>
                <w:color w:val="auto"/>
                <w:spacing w:val="1"/>
                <w:kern w:val="0"/>
                <w:sz w:val="21"/>
                <w:szCs w:val="21"/>
              </w:rPr>
            </w:pPr>
            <w:r>
              <w:rPr>
                <w:rFonts w:hint="eastAsia" w:ascii="宋体" w:hAnsi="宋体" w:cs="仿宋_GB2312"/>
                <w:color w:val="auto"/>
                <w:spacing w:val="1"/>
                <w:kern w:val="0"/>
                <w:sz w:val="21"/>
                <w:szCs w:val="21"/>
                <w:lang w:val="en-US" w:eastAsia="zh-CN"/>
              </w:rPr>
              <w:t>课题人</w:t>
            </w:r>
            <w:r>
              <w:rPr>
                <w:rFonts w:hint="eastAsia" w:ascii="宋体" w:hAnsi="宋体" w:cs="仿宋_GB2312"/>
                <w:color w:val="auto"/>
                <w:spacing w:val="1"/>
                <w:kern w:val="0"/>
                <w:sz w:val="21"/>
                <w:szCs w:val="21"/>
              </w:rPr>
              <w:t>员</w:t>
            </w:r>
            <w:r>
              <w:rPr>
                <w:rFonts w:hint="eastAsia" w:ascii="宋体" w:hAnsi="宋体" w:cs="仿宋_GB2312"/>
                <w:color w:val="auto"/>
                <w:spacing w:val="1"/>
                <w:kern w:val="0"/>
                <w:sz w:val="21"/>
                <w:szCs w:val="21"/>
                <w:lang w:val="en-US" w:eastAsia="zh-CN"/>
              </w:rPr>
              <w:t>组成表及</w:t>
            </w:r>
            <w:r>
              <w:rPr>
                <w:rFonts w:hint="eastAsia" w:ascii="宋体" w:hAnsi="宋体" w:cs="仿宋_GB2312"/>
                <w:color w:val="auto"/>
                <w:spacing w:val="1"/>
                <w:kern w:val="0"/>
                <w:sz w:val="21"/>
                <w:szCs w:val="21"/>
              </w:rPr>
              <w:t>资质</w:t>
            </w:r>
          </w:p>
          <w:p>
            <w:pPr>
              <w:pStyle w:val="4"/>
              <w:spacing w:after="0" w:line="240" w:lineRule="auto"/>
              <w:ind w:left="0" w:leftChars="0" w:right="0" w:rightChars="0"/>
              <w:jc w:val="left"/>
              <w:rPr>
                <w:rFonts w:ascii="宋体" w:hAnsi="宋体" w:cs="仿宋_GB2312"/>
                <w:color w:val="auto"/>
                <w:spacing w:val="1"/>
                <w:kern w:val="0"/>
                <w:sz w:val="21"/>
                <w:szCs w:val="21"/>
              </w:rPr>
            </w:pPr>
            <w:r>
              <w:rPr>
                <w:rFonts w:hint="eastAsia" w:ascii="宋体" w:hAnsi="宋体" w:cs="仿宋_GB2312"/>
                <w:color w:val="auto"/>
                <w:spacing w:val="1"/>
                <w:kern w:val="0"/>
                <w:sz w:val="21"/>
                <w:szCs w:val="21"/>
              </w:rPr>
              <w:t>（1）执业证书复印件</w:t>
            </w:r>
          </w:p>
          <w:p>
            <w:pPr>
              <w:spacing w:line="240" w:lineRule="auto"/>
              <w:rPr>
                <w:rFonts w:hint="default" w:ascii="宋体" w:hAnsi="宋体" w:eastAsia="宋体" w:cs="宋体"/>
                <w:color w:val="auto"/>
                <w:kern w:val="2"/>
                <w:sz w:val="21"/>
                <w:szCs w:val="21"/>
                <w:lang w:val="en-US" w:eastAsia="zh-CN" w:bidi="ar-SA"/>
              </w:rPr>
            </w:pPr>
            <w:r>
              <w:rPr>
                <w:rFonts w:hint="eastAsia" w:ascii="宋体" w:hAnsi="宋体" w:cs="仿宋_GB2312"/>
                <w:color w:val="auto"/>
                <w:spacing w:val="1"/>
                <w:kern w:val="0"/>
                <w:sz w:val="21"/>
                <w:szCs w:val="21"/>
              </w:rPr>
              <w:t>（2）GCP培训证书复印件</w:t>
            </w:r>
          </w:p>
        </w:tc>
        <w:tc>
          <w:tcPr>
            <w:tcW w:w="669"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854"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c>
          <w:tcPr>
            <w:tcW w:w="1035" w:type="dxa"/>
            <w:noWrap w:val="0"/>
            <w:vAlign w:val="center"/>
          </w:tcPr>
          <w:p>
            <w:pPr>
              <w:spacing w:line="240" w:lineRule="auto"/>
              <w:jc w:val="center"/>
              <w:rPr>
                <w:rFonts w:hint="eastAsia"/>
                <w:color w:val="auto"/>
                <w:kern w:val="2"/>
                <w:sz w:val="21"/>
                <w:szCs w:val="21"/>
                <w:lang w:val="en-US" w:eastAsia="zh-CN" w:bidi="ar-SA"/>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 w:val="21"/>
                <w:szCs w:val="21"/>
                <w:lang w:val="en-US" w:eastAsia="zh-CN"/>
              </w:rPr>
              <w:t>16</w:t>
            </w:r>
          </w:p>
        </w:tc>
        <w:tc>
          <w:tcPr>
            <w:tcW w:w="5176"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auto"/>
                <w:kern w:val="2"/>
                <w:sz w:val="21"/>
                <w:szCs w:val="21"/>
                <w:lang w:val="en-US" w:eastAsia="zh-CN" w:bidi="ar-SA"/>
              </w:rPr>
            </w:pPr>
            <w:r>
              <w:rPr>
                <w:rFonts w:hint="eastAsia" w:ascii="Times New Roman" w:hAnsi="Times New Roman"/>
                <w:color w:val="auto"/>
                <w:sz w:val="21"/>
                <w:szCs w:val="21"/>
                <w:highlight w:val="none"/>
              </w:rPr>
              <w:t>研究材料诚信承诺书</w:t>
            </w:r>
          </w:p>
        </w:tc>
        <w:tc>
          <w:tcPr>
            <w:tcW w:w="669" w:type="dxa"/>
            <w:noWrap w:val="0"/>
            <w:vAlign w:val="center"/>
          </w:tcPr>
          <w:p>
            <w:pPr>
              <w:spacing w:line="240" w:lineRule="auto"/>
              <w:jc w:val="center"/>
              <w:rPr>
                <w:color w:val="auto"/>
                <w:sz w:val="21"/>
                <w:szCs w:val="21"/>
              </w:rPr>
            </w:pPr>
            <w:r>
              <w:rPr>
                <w:rFonts w:hint="eastAsia"/>
                <w:color w:val="auto"/>
                <w:sz w:val="21"/>
                <w:szCs w:val="21"/>
              </w:rPr>
              <w:t>□</w:t>
            </w:r>
          </w:p>
        </w:tc>
        <w:tc>
          <w:tcPr>
            <w:tcW w:w="854" w:type="dxa"/>
            <w:noWrap w:val="0"/>
            <w:vAlign w:val="center"/>
          </w:tcPr>
          <w:p>
            <w:pPr>
              <w:spacing w:line="240" w:lineRule="auto"/>
              <w:jc w:val="center"/>
              <w:rPr>
                <w:color w:val="auto"/>
                <w:sz w:val="21"/>
                <w:szCs w:val="21"/>
              </w:rPr>
            </w:pPr>
            <w:r>
              <w:rPr>
                <w:rFonts w:hint="eastAsia"/>
                <w:color w:val="auto"/>
                <w:sz w:val="21"/>
                <w:szCs w:val="21"/>
              </w:rPr>
              <w:t>□</w:t>
            </w:r>
          </w:p>
        </w:tc>
        <w:tc>
          <w:tcPr>
            <w:tcW w:w="1035" w:type="dxa"/>
            <w:noWrap w:val="0"/>
            <w:vAlign w:val="center"/>
          </w:tcPr>
          <w:p>
            <w:pPr>
              <w:spacing w:line="240" w:lineRule="auto"/>
              <w:jc w:val="center"/>
              <w:rPr>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kern w:val="2"/>
                <w:sz w:val="21"/>
                <w:szCs w:val="21"/>
                <w:lang w:val="en-US" w:eastAsia="zh-CN" w:bidi="ar-SA"/>
              </w:rPr>
              <w:t>17</w:t>
            </w:r>
          </w:p>
        </w:tc>
        <w:tc>
          <w:tcPr>
            <w:tcW w:w="5176"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olor w:val="auto"/>
                <w:sz w:val="21"/>
                <w:szCs w:val="21"/>
                <w:highlight w:val="none"/>
              </w:rPr>
            </w:pPr>
            <w:r>
              <w:rPr>
                <w:rFonts w:hint="eastAsia" w:ascii="Times New Roman" w:hAnsi="Times New Roman"/>
                <w:color w:val="auto"/>
                <w:sz w:val="21"/>
                <w:szCs w:val="21"/>
                <w:highlight w:val="none"/>
              </w:rPr>
              <w:t>研究所涉及的相关机构的合法资质证明以及研究经费来源说明</w:t>
            </w:r>
          </w:p>
        </w:tc>
        <w:tc>
          <w:tcPr>
            <w:tcW w:w="669" w:type="dxa"/>
            <w:noWrap w:val="0"/>
            <w:vAlign w:val="center"/>
          </w:tcPr>
          <w:p>
            <w:pPr>
              <w:spacing w:line="240" w:lineRule="auto"/>
              <w:jc w:val="center"/>
              <w:rPr>
                <w:color w:val="auto"/>
                <w:sz w:val="21"/>
                <w:szCs w:val="21"/>
              </w:rPr>
            </w:pPr>
            <w:r>
              <w:rPr>
                <w:rFonts w:hint="eastAsia"/>
                <w:color w:val="auto"/>
                <w:sz w:val="21"/>
                <w:szCs w:val="21"/>
              </w:rPr>
              <w:t>□</w:t>
            </w:r>
          </w:p>
        </w:tc>
        <w:tc>
          <w:tcPr>
            <w:tcW w:w="854" w:type="dxa"/>
            <w:noWrap w:val="0"/>
            <w:vAlign w:val="center"/>
          </w:tcPr>
          <w:p>
            <w:pPr>
              <w:spacing w:line="240" w:lineRule="auto"/>
              <w:jc w:val="center"/>
              <w:rPr>
                <w:color w:val="auto"/>
                <w:sz w:val="21"/>
                <w:szCs w:val="21"/>
              </w:rPr>
            </w:pPr>
            <w:r>
              <w:rPr>
                <w:rFonts w:hint="eastAsia"/>
                <w:color w:val="auto"/>
                <w:sz w:val="21"/>
                <w:szCs w:val="21"/>
              </w:rPr>
              <w:t>□</w:t>
            </w:r>
          </w:p>
        </w:tc>
        <w:tc>
          <w:tcPr>
            <w:tcW w:w="1035" w:type="dxa"/>
            <w:noWrap w:val="0"/>
            <w:vAlign w:val="center"/>
          </w:tcPr>
          <w:p>
            <w:pPr>
              <w:spacing w:line="240" w:lineRule="auto"/>
              <w:jc w:val="center"/>
              <w:rPr>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kern w:val="2"/>
                <w:sz w:val="21"/>
                <w:szCs w:val="21"/>
                <w:lang w:val="en-US" w:eastAsia="zh-CN" w:bidi="ar-SA"/>
              </w:rPr>
              <w:t>18</w:t>
            </w:r>
          </w:p>
        </w:tc>
        <w:tc>
          <w:tcPr>
            <w:tcW w:w="5176"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olor w:val="auto"/>
                <w:sz w:val="21"/>
                <w:szCs w:val="21"/>
                <w:highlight w:val="none"/>
              </w:rPr>
            </w:pPr>
            <w:r>
              <w:rPr>
                <w:rFonts w:hint="eastAsia" w:ascii="Times New Roman" w:hAnsi="Times New Roman"/>
                <w:color w:val="auto"/>
                <w:sz w:val="21"/>
                <w:szCs w:val="21"/>
                <w:highlight w:val="none"/>
              </w:rPr>
              <w:t>生物样本、信息数据的来源证明</w:t>
            </w:r>
          </w:p>
        </w:tc>
        <w:tc>
          <w:tcPr>
            <w:tcW w:w="669" w:type="dxa"/>
            <w:noWrap w:val="0"/>
            <w:vAlign w:val="center"/>
          </w:tcPr>
          <w:p>
            <w:pPr>
              <w:spacing w:line="240" w:lineRule="auto"/>
              <w:jc w:val="center"/>
              <w:rPr>
                <w:color w:val="auto"/>
                <w:sz w:val="21"/>
                <w:szCs w:val="21"/>
              </w:rPr>
            </w:pPr>
            <w:r>
              <w:rPr>
                <w:rFonts w:hint="eastAsia"/>
                <w:color w:val="auto"/>
                <w:sz w:val="21"/>
                <w:szCs w:val="21"/>
              </w:rPr>
              <w:t>□</w:t>
            </w:r>
          </w:p>
        </w:tc>
        <w:tc>
          <w:tcPr>
            <w:tcW w:w="854" w:type="dxa"/>
            <w:noWrap w:val="0"/>
            <w:vAlign w:val="center"/>
          </w:tcPr>
          <w:p>
            <w:pPr>
              <w:spacing w:line="240" w:lineRule="auto"/>
              <w:jc w:val="center"/>
              <w:rPr>
                <w:color w:val="auto"/>
                <w:sz w:val="21"/>
                <w:szCs w:val="21"/>
              </w:rPr>
            </w:pPr>
            <w:r>
              <w:rPr>
                <w:rFonts w:hint="eastAsia"/>
                <w:color w:val="auto"/>
                <w:sz w:val="21"/>
                <w:szCs w:val="21"/>
              </w:rPr>
              <w:t>□</w:t>
            </w:r>
          </w:p>
        </w:tc>
        <w:tc>
          <w:tcPr>
            <w:tcW w:w="1035" w:type="dxa"/>
            <w:noWrap w:val="0"/>
            <w:vAlign w:val="center"/>
          </w:tcPr>
          <w:p>
            <w:pPr>
              <w:spacing w:line="240" w:lineRule="auto"/>
              <w:jc w:val="center"/>
              <w:rPr>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kern w:val="2"/>
                <w:sz w:val="21"/>
                <w:szCs w:val="21"/>
                <w:lang w:val="en-US" w:eastAsia="zh-CN" w:bidi="ar-SA"/>
              </w:rPr>
              <w:t>19</w:t>
            </w:r>
          </w:p>
        </w:tc>
        <w:tc>
          <w:tcPr>
            <w:tcW w:w="5176"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olor w:val="auto"/>
                <w:sz w:val="21"/>
                <w:szCs w:val="21"/>
                <w:highlight w:val="none"/>
              </w:rPr>
            </w:pPr>
            <w:r>
              <w:rPr>
                <w:rFonts w:hint="eastAsia" w:ascii="Times New Roman" w:hAnsi="Times New Roman"/>
                <w:color w:val="auto"/>
                <w:sz w:val="21"/>
                <w:szCs w:val="21"/>
                <w:highlight w:val="none"/>
              </w:rPr>
              <w:t>科学性论证意见</w:t>
            </w:r>
          </w:p>
        </w:tc>
        <w:tc>
          <w:tcPr>
            <w:tcW w:w="669" w:type="dxa"/>
            <w:noWrap w:val="0"/>
            <w:vAlign w:val="center"/>
          </w:tcPr>
          <w:p>
            <w:pPr>
              <w:spacing w:line="240" w:lineRule="auto"/>
              <w:jc w:val="center"/>
              <w:rPr>
                <w:color w:val="auto"/>
                <w:sz w:val="21"/>
                <w:szCs w:val="21"/>
              </w:rPr>
            </w:pPr>
            <w:r>
              <w:rPr>
                <w:rFonts w:hint="eastAsia"/>
                <w:color w:val="auto"/>
                <w:sz w:val="21"/>
                <w:szCs w:val="21"/>
              </w:rPr>
              <w:t>□</w:t>
            </w:r>
          </w:p>
        </w:tc>
        <w:tc>
          <w:tcPr>
            <w:tcW w:w="854" w:type="dxa"/>
            <w:noWrap w:val="0"/>
            <w:vAlign w:val="center"/>
          </w:tcPr>
          <w:p>
            <w:pPr>
              <w:spacing w:line="240" w:lineRule="auto"/>
              <w:jc w:val="center"/>
              <w:rPr>
                <w:color w:val="auto"/>
                <w:sz w:val="21"/>
                <w:szCs w:val="21"/>
              </w:rPr>
            </w:pPr>
            <w:r>
              <w:rPr>
                <w:rFonts w:hint="eastAsia"/>
                <w:color w:val="auto"/>
                <w:sz w:val="21"/>
                <w:szCs w:val="21"/>
              </w:rPr>
              <w:t>□</w:t>
            </w:r>
          </w:p>
        </w:tc>
        <w:tc>
          <w:tcPr>
            <w:tcW w:w="1035" w:type="dxa"/>
            <w:noWrap w:val="0"/>
            <w:vAlign w:val="center"/>
          </w:tcPr>
          <w:p>
            <w:pPr>
              <w:spacing w:line="240" w:lineRule="auto"/>
              <w:jc w:val="center"/>
              <w:rPr>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kern w:val="2"/>
                <w:sz w:val="21"/>
                <w:szCs w:val="21"/>
                <w:lang w:val="en-US" w:eastAsia="zh-CN" w:bidi="ar-SA"/>
              </w:rPr>
              <w:t>20</w:t>
            </w:r>
          </w:p>
        </w:tc>
        <w:tc>
          <w:tcPr>
            <w:tcW w:w="5176"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olor w:val="auto"/>
                <w:sz w:val="21"/>
                <w:szCs w:val="21"/>
                <w:highlight w:val="none"/>
              </w:rPr>
            </w:pPr>
            <w:r>
              <w:rPr>
                <w:rFonts w:hint="eastAsia" w:ascii="Times New Roman" w:hAnsi="Times New Roman"/>
                <w:color w:val="auto"/>
                <w:sz w:val="21"/>
                <w:szCs w:val="21"/>
                <w:highlight w:val="none"/>
              </w:rPr>
              <w:t>研究成果的发布形式说明</w:t>
            </w:r>
          </w:p>
        </w:tc>
        <w:tc>
          <w:tcPr>
            <w:tcW w:w="669" w:type="dxa"/>
            <w:noWrap w:val="0"/>
            <w:vAlign w:val="center"/>
          </w:tcPr>
          <w:p>
            <w:pPr>
              <w:spacing w:line="240" w:lineRule="auto"/>
              <w:jc w:val="center"/>
              <w:rPr>
                <w:color w:val="auto"/>
                <w:sz w:val="21"/>
                <w:szCs w:val="21"/>
              </w:rPr>
            </w:pPr>
            <w:r>
              <w:rPr>
                <w:rFonts w:hint="eastAsia"/>
                <w:color w:val="auto"/>
                <w:sz w:val="21"/>
                <w:szCs w:val="21"/>
              </w:rPr>
              <w:t>□</w:t>
            </w:r>
          </w:p>
        </w:tc>
        <w:tc>
          <w:tcPr>
            <w:tcW w:w="854" w:type="dxa"/>
            <w:noWrap w:val="0"/>
            <w:vAlign w:val="center"/>
          </w:tcPr>
          <w:p>
            <w:pPr>
              <w:spacing w:line="240" w:lineRule="auto"/>
              <w:jc w:val="center"/>
              <w:rPr>
                <w:color w:val="auto"/>
                <w:sz w:val="21"/>
                <w:szCs w:val="21"/>
              </w:rPr>
            </w:pPr>
            <w:r>
              <w:rPr>
                <w:rFonts w:hint="eastAsia"/>
                <w:color w:val="auto"/>
                <w:sz w:val="21"/>
                <w:szCs w:val="21"/>
              </w:rPr>
              <w:t>□</w:t>
            </w:r>
          </w:p>
        </w:tc>
        <w:tc>
          <w:tcPr>
            <w:tcW w:w="1035" w:type="dxa"/>
            <w:noWrap w:val="0"/>
            <w:vAlign w:val="center"/>
          </w:tcPr>
          <w:p>
            <w:pPr>
              <w:spacing w:line="240" w:lineRule="auto"/>
              <w:jc w:val="center"/>
              <w:rPr>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21</w:t>
            </w:r>
          </w:p>
        </w:tc>
        <w:tc>
          <w:tcPr>
            <w:tcW w:w="5176" w:type="dxa"/>
            <w:noWrap w:val="0"/>
            <w:vAlign w:val="center"/>
          </w:tcPr>
          <w:p>
            <w:pPr>
              <w:spacing w:line="240" w:lineRule="auto"/>
              <w:rPr>
                <w:rFonts w:hint="default" w:ascii="宋体" w:hAnsi="宋体" w:eastAsia="宋体" w:cs="宋体"/>
                <w:color w:val="auto"/>
                <w:kern w:val="2"/>
                <w:sz w:val="21"/>
                <w:szCs w:val="21"/>
                <w:lang w:val="en-US" w:eastAsia="zh-CN" w:bidi="ar-SA"/>
              </w:rPr>
            </w:pPr>
            <w:r>
              <w:rPr>
                <w:rFonts w:hint="default" w:ascii="宋体" w:hAnsi="宋体" w:eastAsia="宋体" w:cs="宋体"/>
                <w:color w:val="auto"/>
                <w:kern w:val="2"/>
                <w:sz w:val="21"/>
                <w:szCs w:val="21"/>
                <w:lang w:val="en-US" w:eastAsia="zh-CN" w:bidi="ar-SA"/>
              </w:rPr>
              <w:t>研究中心列表（标示其中的联盟单位）</w:t>
            </w:r>
          </w:p>
          <w:p>
            <w:pPr>
              <w:spacing w:line="240" w:lineRule="auto"/>
              <w:rPr>
                <w:rFonts w:hint="eastAsia" w:ascii="宋体" w:hAnsi="宋体" w:eastAsia="宋体" w:cs="宋体"/>
                <w:color w:val="auto"/>
                <w:sz w:val="21"/>
                <w:szCs w:val="21"/>
              </w:rPr>
            </w:pPr>
            <w:r>
              <w:rPr>
                <w:rFonts w:hint="default" w:ascii="宋体" w:hAnsi="宋体" w:eastAsia="宋体" w:cs="宋体"/>
                <w:color w:val="auto"/>
                <w:kern w:val="2"/>
                <w:sz w:val="21"/>
                <w:szCs w:val="21"/>
                <w:lang w:val="en-US" w:eastAsia="zh-CN" w:bidi="ar-SA"/>
              </w:rPr>
              <w:t>注：列表中的研究中心指递交时确定的研究中心。</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8" w:type="dxa"/>
            <w:noWrap w:val="0"/>
            <w:vAlign w:val="center"/>
          </w:tcPr>
          <w:p>
            <w:pPr>
              <w:spacing w:line="240" w:lineRule="auto"/>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21</w:t>
            </w:r>
          </w:p>
        </w:tc>
        <w:tc>
          <w:tcPr>
            <w:tcW w:w="5176" w:type="dxa"/>
            <w:noWrap w:val="0"/>
            <w:vAlign w:val="center"/>
          </w:tcPr>
          <w:p>
            <w:pPr>
              <w:spacing w:line="240" w:lineRule="auto"/>
              <w:rPr>
                <w:rFonts w:hint="default"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其他</w:t>
            </w:r>
          </w:p>
        </w:tc>
        <w:tc>
          <w:tcPr>
            <w:tcW w:w="669"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854" w:type="dxa"/>
            <w:noWrap w:val="0"/>
            <w:vAlign w:val="center"/>
          </w:tcPr>
          <w:p>
            <w:pPr>
              <w:spacing w:line="240" w:lineRule="auto"/>
              <w:jc w:val="center"/>
              <w:rPr>
                <w:rFonts w:hint="eastAsia"/>
                <w:color w:val="auto"/>
                <w:sz w:val="21"/>
                <w:szCs w:val="21"/>
              </w:rPr>
            </w:pPr>
            <w:r>
              <w:rPr>
                <w:rFonts w:hint="eastAsia"/>
                <w:color w:val="auto"/>
                <w:sz w:val="21"/>
                <w:szCs w:val="21"/>
              </w:rPr>
              <w:t>□</w:t>
            </w:r>
          </w:p>
        </w:tc>
        <w:tc>
          <w:tcPr>
            <w:tcW w:w="1035" w:type="dxa"/>
            <w:noWrap w:val="0"/>
            <w:vAlign w:val="center"/>
          </w:tcPr>
          <w:p>
            <w:pPr>
              <w:spacing w:line="240" w:lineRule="auto"/>
              <w:jc w:val="center"/>
              <w:rPr>
                <w:rFonts w:hint="eastAsia"/>
                <w:color w:val="auto"/>
                <w:sz w:val="21"/>
                <w:szCs w:val="21"/>
              </w:rPr>
            </w:pPr>
            <w:r>
              <w:rPr>
                <w:rFonts w:hint="eastAsia"/>
                <w:color w:val="auto"/>
                <w:sz w:val="21"/>
                <w:szCs w:val="21"/>
              </w:rPr>
              <w:t>□</w:t>
            </w:r>
          </w:p>
        </w:tc>
      </w:tr>
    </w:tbl>
    <w:p>
      <w:pPr>
        <w:spacing w:line="240" w:lineRule="auto"/>
        <w:jc w:val="center"/>
        <w:rPr>
          <w:rFonts w:hint="eastAsia" w:ascii="Times New Roman" w:hAnsi="Times New Roman" w:cs="Times New Roman"/>
          <w:kern w:val="2"/>
          <w:sz w:val="21"/>
          <w:szCs w:val="21"/>
          <w:lang w:val="en-US" w:eastAsia="zh-CN" w:bidi="ar-SA"/>
        </w:rPr>
        <w:sectPr>
          <w:headerReference r:id="rId5" w:type="default"/>
          <w:footerReference r:id="rId6" w:type="default"/>
          <w:pgSz w:w="11906" w:h="16838"/>
          <w:pgMar w:top="1417" w:right="1417" w:bottom="1417" w:left="1417" w:header="851" w:footer="850" w:gutter="567"/>
          <w:pgBorders>
            <w:top w:val="none" w:sz="0" w:space="0"/>
            <w:left w:val="none" w:sz="0" w:space="0"/>
            <w:bottom w:val="none" w:sz="0" w:space="0"/>
            <w:right w:val="none" w:sz="0" w:space="0"/>
          </w:pgBorders>
          <w:cols w:space="720" w:num="1"/>
          <w:docGrid w:type="lines" w:linePitch="312" w:charSpace="0"/>
        </w:sectPr>
      </w:pPr>
    </w:p>
    <w:p>
      <w:pPr>
        <w:pStyle w:val="4"/>
        <w:ind w:left="0" w:leftChars="0" w:firstLine="0" w:firstLineChars="0"/>
        <w:rPr>
          <w:b/>
          <w:bCs/>
          <w:szCs w:val="21"/>
        </w:rPr>
      </w:pPr>
      <w:r>
        <w:rPr>
          <w:rFonts w:hint="eastAsia" w:eastAsia="宋体"/>
          <w:b/>
          <w:sz w:val="28"/>
          <w:szCs w:val="28"/>
          <w:highlight w:val="yellow"/>
        </w:rPr>
        <w:t>此页打印前</w:t>
      </w:r>
      <w:r>
        <w:rPr>
          <w:rFonts w:hint="eastAsia" w:eastAsia="宋体"/>
          <w:b/>
          <w:sz w:val="28"/>
          <w:szCs w:val="28"/>
          <w:highlight w:val="yellow"/>
          <w:lang w:val="en-US" w:eastAsia="zh-CN"/>
        </w:rPr>
        <w:t>以下</w:t>
      </w:r>
      <w:r>
        <w:rPr>
          <w:rFonts w:hint="eastAsia" w:eastAsia="宋体"/>
          <w:b/>
          <w:sz w:val="28"/>
          <w:szCs w:val="28"/>
          <w:highlight w:val="yellow"/>
        </w:rPr>
        <w:t>删除</w:t>
      </w:r>
    </w:p>
    <w:p>
      <w:pPr>
        <w:spacing w:line="360" w:lineRule="auto"/>
        <w:rPr>
          <w:rFonts w:hint="eastAsia"/>
          <w:bCs/>
          <w:szCs w:val="21"/>
        </w:rPr>
      </w:pPr>
      <w:r>
        <w:rPr>
          <w:rFonts w:hint="eastAsia"/>
          <w:b/>
          <w:bCs/>
          <w:szCs w:val="21"/>
        </w:rPr>
        <w:t>备注：</w:t>
      </w:r>
      <w:r>
        <w:rPr>
          <w:rFonts w:hint="eastAsia"/>
          <w:bCs/>
          <w:szCs w:val="21"/>
        </w:rPr>
        <w:t>提供全套资料</w:t>
      </w:r>
      <w:r>
        <w:rPr>
          <w:rFonts w:hint="eastAsia"/>
          <w:bCs/>
          <w:szCs w:val="21"/>
          <w:lang w:val="en-US" w:eastAsia="zh-CN"/>
        </w:rPr>
        <w:t>2</w:t>
      </w:r>
      <w:r>
        <w:rPr>
          <w:rFonts w:hint="eastAsia"/>
          <w:bCs/>
          <w:szCs w:val="21"/>
        </w:rPr>
        <w:t>份，</w:t>
      </w:r>
      <w:r>
        <w:rPr>
          <w:rFonts w:hint="eastAsia"/>
          <w:bCs/>
          <w:szCs w:val="21"/>
          <w:lang w:val="en-US" w:eastAsia="zh-CN"/>
        </w:rPr>
        <w:t>简版15份</w:t>
      </w:r>
      <w:r>
        <w:rPr>
          <w:rFonts w:hint="eastAsia"/>
          <w:bCs/>
          <w:szCs w:val="21"/>
        </w:rPr>
        <w:t>并盖章，同时提供电子版一套（PDF版）。</w:t>
      </w:r>
    </w:p>
    <w:p>
      <w:pPr>
        <w:spacing w:line="360" w:lineRule="auto"/>
        <w:jc w:val="center"/>
        <w:rPr>
          <w:rFonts w:hint="eastAsia" w:eastAsia="宋体"/>
          <w:b/>
          <w:sz w:val="24"/>
          <w:szCs w:val="24"/>
          <w:highlight w:val="yellow"/>
        </w:rPr>
      </w:pPr>
      <w:r>
        <w:rPr>
          <w:rFonts w:hint="eastAsia" w:eastAsia="宋体"/>
          <w:b/>
          <w:sz w:val="28"/>
          <w:szCs w:val="28"/>
          <w:lang w:val="en-US" w:eastAsia="zh-CN"/>
        </w:rPr>
        <w:t>伦理审查申请表填写及材料准备</w:t>
      </w:r>
      <w:r>
        <w:rPr>
          <w:rFonts w:hint="eastAsia" w:eastAsia="宋体"/>
          <w:b/>
          <w:sz w:val="28"/>
          <w:szCs w:val="28"/>
        </w:rPr>
        <w:t>说明</w:t>
      </w:r>
    </w:p>
    <w:p>
      <w:pPr>
        <w:numPr>
          <w:ilvl w:val="0"/>
          <w:numId w:val="1"/>
        </w:numPr>
        <w:spacing w:line="360" w:lineRule="auto"/>
        <w:rPr>
          <w:rFonts w:hint="default"/>
          <w:bCs/>
          <w:szCs w:val="21"/>
          <w:lang w:val="en-US" w:eastAsia="zh-CN"/>
        </w:rPr>
      </w:pPr>
      <w:r>
        <w:rPr>
          <w:rFonts w:hint="default"/>
          <w:bCs/>
          <w:szCs w:val="21"/>
          <w:lang w:val="en-US" w:eastAsia="zh-CN"/>
        </w:rPr>
        <w:t>提交的材料</w:t>
      </w:r>
      <w:bookmarkStart w:id="0" w:name="_GoBack"/>
      <w:bookmarkEnd w:id="0"/>
      <w:r>
        <w:rPr>
          <w:rFonts w:hint="default"/>
          <w:bCs/>
          <w:szCs w:val="21"/>
          <w:lang w:val="en-US" w:eastAsia="zh-CN"/>
        </w:rPr>
        <w:t>按照清单的顺序依次排列，</w:t>
      </w:r>
      <w:r>
        <w:rPr>
          <w:rFonts w:hint="eastAsia"/>
          <w:bCs/>
          <w:szCs w:val="21"/>
          <w:lang w:val="en-US" w:eastAsia="zh-CN"/>
        </w:rPr>
        <w:t>并将</w:t>
      </w:r>
      <w:r>
        <w:rPr>
          <w:rFonts w:hint="eastAsia"/>
          <w:bCs/>
          <w:szCs w:val="21"/>
          <w:highlight w:val="yellow"/>
          <w:lang w:val="en-US" w:eastAsia="zh-CN"/>
        </w:rPr>
        <w:t>此清单置于送审材料首页</w:t>
      </w:r>
      <w:r>
        <w:rPr>
          <w:rFonts w:hint="eastAsia"/>
          <w:bCs/>
          <w:szCs w:val="21"/>
          <w:lang w:val="en-US" w:eastAsia="zh-CN"/>
        </w:rPr>
        <w:t>，</w:t>
      </w:r>
      <w:r>
        <w:rPr>
          <w:rFonts w:hint="default"/>
          <w:bCs/>
          <w:szCs w:val="21"/>
          <w:lang w:val="en-US" w:eastAsia="zh-CN"/>
        </w:rPr>
        <w:t>使用带页码隔页纸分隔，如需增加</w:t>
      </w:r>
      <w:r>
        <w:rPr>
          <w:rFonts w:hint="eastAsia"/>
          <w:bCs/>
          <w:szCs w:val="21"/>
          <w:lang w:val="en-US" w:eastAsia="zh-CN"/>
        </w:rPr>
        <w:t>材料</w:t>
      </w:r>
      <w:r>
        <w:rPr>
          <w:rFonts w:hint="default"/>
          <w:bCs/>
          <w:szCs w:val="21"/>
          <w:lang w:val="en-US" w:eastAsia="zh-CN"/>
        </w:rPr>
        <w:t>，请在</w:t>
      </w:r>
      <w:r>
        <w:rPr>
          <w:rFonts w:hint="eastAsia"/>
          <w:bCs/>
          <w:szCs w:val="21"/>
          <w:lang w:val="en-US" w:eastAsia="zh-CN"/>
        </w:rPr>
        <w:t>21</w:t>
      </w:r>
      <w:r>
        <w:rPr>
          <w:rFonts w:hint="default"/>
          <w:bCs/>
          <w:szCs w:val="21"/>
          <w:lang w:val="en-US" w:eastAsia="zh-CN"/>
        </w:rPr>
        <w:t>项后请写明材料名称并依顺序添加，如</w:t>
      </w:r>
      <w:r>
        <w:rPr>
          <w:rFonts w:hint="eastAsia"/>
          <w:bCs/>
          <w:szCs w:val="21"/>
          <w:lang w:val="en-US" w:eastAsia="zh-CN"/>
        </w:rPr>
        <w:t>22</w:t>
      </w:r>
      <w:r>
        <w:rPr>
          <w:rFonts w:hint="default"/>
          <w:bCs/>
          <w:szCs w:val="21"/>
          <w:lang w:val="en-US" w:eastAsia="zh-CN"/>
        </w:rPr>
        <w:t>、</w:t>
      </w:r>
      <w:r>
        <w:rPr>
          <w:rFonts w:hint="eastAsia"/>
          <w:bCs/>
          <w:szCs w:val="21"/>
          <w:lang w:val="en-US" w:eastAsia="zh-CN"/>
        </w:rPr>
        <w:t>23</w:t>
      </w:r>
      <w:r>
        <w:rPr>
          <w:rFonts w:hint="default"/>
          <w:bCs/>
          <w:szCs w:val="21"/>
          <w:lang w:val="en-US" w:eastAsia="zh-CN"/>
        </w:rPr>
        <w:t>等。1-</w:t>
      </w:r>
      <w:r>
        <w:rPr>
          <w:rFonts w:hint="eastAsia"/>
          <w:bCs/>
          <w:szCs w:val="21"/>
          <w:lang w:val="en-US" w:eastAsia="zh-CN"/>
        </w:rPr>
        <w:t>21</w:t>
      </w:r>
      <w:r>
        <w:rPr>
          <w:rFonts w:hint="default"/>
          <w:bCs/>
          <w:szCs w:val="21"/>
          <w:lang w:val="en-US" w:eastAsia="zh-CN"/>
        </w:rPr>
        <w:t>项目录顺序不能变动，如该项资料没有，请空页。</w:t>
      </w:r>
    </w:p>
    <w:p>
      <w:pPr>
        <w:numPr>
          <w:ilvl w:val="0"/>
          <w:numId w:val="1"/>
        </w:numPr>
        <w:spacing w:line="360" w:lineRule="auto"/>
        <w:rPr>
          <w:rFonts w:hint="default"/>
          <w:bCs/>
          <w:szCs w:val="21"/>
          <w:lang w:val="en-US" w:eastAsia="zh-CN"/>
        </w:rPr>
      </w:pPr>
      <w:r>
        <w:rPr>
          <w:rFonts w:hint="default"/>
          <w:bCs/>
          <w:szCs w:val="21"/>
          <w:lang w:val="en-US" w:eastAsia="zh-CN"/>
        </w:rPr>
        <w:t>目录中要求注明版本号和日期的，请务必在备注栏写明，检查并保证与送审材料中的版本号和日期的一致</w:t>
      </w:r>
      <w:r>
        <w:rPr>
          <w:rFonts w:hint="eastAsia"/>
          <w:bCs/>
          <w:szCs w:val="21"/>
          <w:lang w:val="en-US" w:eastAsia="zh-CN"/>
        </w:rPr>
        <w:t>。</w:t>
      </w:r>
    </w:p>
    <w:p>
      <w:pPr>
        <w:numPr>
          <w:ilvl w:val="0"/>
          <w:numId w:val="1"/>
        </w:numPr>
        <w:spacing w:line="360" w:lineRule="auto"/>
        <w:rPr>
          <w:rFonts w:hint="default"/>
          <w:bCs/>
          <w:szCs w:val="21"/>
          <w:lang w:val="en-US" w:eastAsia="zh-CN"/>
        </w:rPr>
      </w:pPr>
      <w:r>
        <w:rPr>
          <w:rFonts w:hint="default"/>
          <w:bCs/>
          <w:szCs w:val="21"/>
          <w:lang w:val="en-US" w:eastAsia="zh-CN"/>
        </w:rPr>
        <w:t>申办方-CRA委托说明（如有）、CRA简历、GCP证书和身份证复印件，可在</w:t>
      </w:r>
      <w:r>
        <w:rPr>
          <w:rFonts w:hint="eastAsia"/>
          <w:bCs/>
          <w:szCs w:val="21"/>
          <w:lang w:val="en-US" w:eastAsia="zh-CN"/>
        </w:rPr>
        <w:t>22</w:t>
      </w:r>
      <w:r>
        <w:rPr>
          <w:rFonts w:hint="default"/>
          <w:bCs/>
          <w:szCs w:val="21"/>
          <w:lang w:val="en-US" w:eastAsia="zh-CN"/>
        </w:rPr>
        <w:t>项中</w:t>
      </w:r>
      <w:r>
        <w:rPr>
          <w:rFonts w:hint="eastAsia"/>
          <w:bCs/>
          <w:szCs w:val="21"/>
          <w:lang w:val="en-US" w:eastAsia="zh-CN"/>
        </w:rPr>
        <w:t>按顺序列出</w:t>
      </w:r>
      <w:r>
        <w:rPr>
          <w:rFonts w:hint="default"/>
          <w:bCs/>
          <w:szCs w:val="21"/>
          <w:lang w:val="en-US" w:eastAsia="zh-CN"/>
        </w:rPr>
        <w:t>列出</w:t>
      </w:r>
      <w:r>
        <w:rPr>
          <w:rFonts w:hint="eastAsia"/>
          <w:bCs/>
          <w:szCs w:val="21"/>
          <w:lang w:val="en-US" w:eastAsia="zh-CN"/>
        </w:rPr>
        <w:t>。</w:t>
      </w:r>
    </w:p>
    <w:p>
      <w:pPr>
        <w:numPr>
          <w:ilvl w:val="0"/>
          <w:numId w:val="1"/>
        </w:numPr>
        <w:spacing w:line="360" w:lineRule="auto"/>
        <w:rPr>
          <w:rFonts w:hint="default"/>
          <w:bCs/>
          <w:szCs w:val="21"/>
          <w:lang w:val="en-US" w:eastAsia="zh-CN"/>
        </w:rPr>
      </w:pPr>
      <w:r>
        <w:rPr>
          <w:rFonts w:hint="default"/>
          <w:bCs/>
          <w:szCs w:val="21"/>
          <w:lang w:val="en-US" w:eastAsia="zh-CN"/>
        </w:rPr>
        <w:t>上述所有材料需提供由公司盖红章的资质文件（文件有多页的需加盖</w:t>
      </w:r>
      <w:r>
        <w:rPr>
          <w:rFonts w:hint="eastAsia"/>
          <w:bCs/>
          <w:szCs w:val="21"/>
          <w:lang w:val="en-US" w:eastAsia="zh-CN"/>
        </w:rPr>
        <w:t>骑缝章</w:t>
      </w:r>
      <w:r>
        <w:rPr>
          <w:rFonts w:hint="default"/>
          <w:bCs/>
          <w:szCs w:val="21"/>
          <w:lang w:val="en-US" w:eastAsia="zh-CN"/>
        </w:rPr>
        <w:t>），提供全套纸质材料2份</w:t>
      </w:r>
      <w:r>
        <w:rPr>
          <w:rFonts w:hint="eastAsia"/>
          <w:bCs/>
          <w:szCs w:val="21"/>
          <w:lang w:val="en-US" w:eastAsia="zh-CN"/>
        </w:rPr>
        <w:t>，简版15份</w:t>
      </w:r>
      <w:r>
        <w:rPr>
          <w:rFonts w:hint="default"/>
          <w:bCs/>
          <w:szCs w:val="21"/>
          <w:lang w:val="en-US" w:eastAsia="zh-CN"/>
        </w:rPr>
        <w:t>，同时提供电子版一套(PDF版)发送至邮箱：</w:t>
      </w:r>
      <w:r>
        <w:rPr>
          <w:rFonts w:hint="eastAsia"/>
          <w:bCs/>
          <w:szCs w:val="21"/>
          <w:lang w:val="en-US" w:eastAsia="zh-CN"/>
        </w:rPr>
        <w:t>441585420@qq.com。</w:t>
      </w:r>
    </w:p>
    <w:p>
      <w:pPr>
        <w:numPr>
          <w:ilvl w:val="0"/>
          <w:numId w:val="1"/>
        </w:numPr>
        <w:spacing w:line="360" w:lineRule="auto"/>
        <w:rPr>
          <w:rFonts w:hint="default"/>
          <w:bCs/>
          <w:szCs w:val="21"/>
          <w:lang w:val="en-US" w:eastAsia="zh-CN"/>
        </w:rPr>
      </w:pPr>
      <w:r>
        <w:rPr>
          <w:rFonts w:hint="eastAsia"/>
          <w:bCs/>
          <w:szCs w:val="21"/>
          <w:lang w:val="en-US" w:eastAsia="zh-CN"/>
        </w:rPr>
        <w:t>上述所有材料，如有提供外文版本，请附上中文版本与外文版本的一致性说明并盖章。</w:t>
      </w:r>
    </w:p>
    <w:p>
      <w:pPr>
        <w:keepNext w:val="0"/>
        <w:keepLines w:val="0"/>
        <w:widowControl w:val="0"/>
        <w:suppressLineNumbers w:val="0"/>
        <w:spacing w:before="0" w:beforeAutospacing="0" w:after="0" w:afterAutospacing="0"/>
        <w:ind w:left="0" w:right="0"/>
        <w:jc w:val="center"/>
        <w:rPr>
          <w:rFonts w:hint="eastAsia" w:ascii="Times New Roman" w:hAnsi="Times New Roman" w:eastAsia="宋体" w:cs="宋体"/>
          <w:b w:val="0"/>
          <w:bCs w:val="0"/>
          <w:kern w:val="2"/>
          <w:sz w:val="24"/>
          <w:szCs w:val="24"/>
          <w:highlight w:val="none"/>
          <w:lang w:val="en-US" w:eastAsia="zh-CN" w:bidi="ar"/>
        </w:rPr>
      </w:pPr>
    </w:p>
    <w:p/>
    <w:sectPr>
      <w:headerReference r:id="rId7" w:type="default"/>
      <w:pgSz w:w="11906" w:h="16838"/>
      <w:pgMar w:top="1417" w:right="1417" w:bottom="1417" w:left="1417" w:header="851" w:footer="850" w:gutter="567"/>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ascii="宋体" w:hAnsi="宋体" w:cs="宋体"/>
        <w:b/>
        <w:sz w:val="21"/>
        <w:szCs w:val="21"/>
      </w:rPr>
      <w:t>滁州市第一人民医院</w:t>
    </w:r>
    <w:r>
      <w:rPr>
        <w:rFonts w:hint="eastAsia" w:ascii="宋体" w:hAnsi="宋体" w:cs="宋体"/>
        <w:b/>
        <w:sz w:val="21"/>
        <w:szCs w:val="21"/>
        <w:lang w:eastAsia="zh-CN"/>
      </w:rPr>
      <w:t>药物临床试验伦理委员会</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both"/>
      <w:rPr>
        <w:b/>
        <w:sz w:val="21"/>
        <w:szCs w:val="21"/>
        <w:u w:val="single"/>
      </w:rPr>
    </w:pPr>
    <w:r>
      <w:rPr>
        <w:rFonts w:hint="eastAsia"/>
        <w:b/>
        <w:sz w:val="21"/>
        <w:szCs w:val="21"/>
        <w:u w:val="single"/>
        <w:lang w:val="en-US" w:eastAsia="zh-CN"/>
      </w:rPr>
      <w:t>IRB</w:t>
    </w:r>
    <w:r>
      <w:rPr>
        <w:b/>
        <w:sz w:val="21"/>
        <w:szCs w:val="21"/>
        <w:u w:val="single"/>
      </w:rPr>
      <w:t>-SOP-</w:t>
    </w:r>
    <w:r>
      <w:rPr>
        <w:rFonts w:hint="eastAsia"/>
        <w:b/>
        <w:sz w:val="21"/>
        <w:szCs w:val="21"/>
        <w:u w:val="single"/>
        <w:lang w:val="en-US" w:eastAsia="zh-CN"/>
      </w:rPr>
      <w:t>0</w:t>
    </w:r>
    <w:r>
      <w:rPr>
        <w:b/>
        <w:sz w:val="21"/>
        <w:szCs w:val="21"/>
        <w:u w:val="single"/>
      </w:rPr>
      <w:t>0</w:t>
    </w:r>
    <w:r>
      <w:rPr>
        <w:rFonts w:hint="eastAsia"/>
        <w:b/>
        <w:sz w:val="21"/>
        <w:szCs w:val="21"/>
        <w:u w:val="single"/>
        <w:lang w:val="en-US" w:eastAsia="zh-CN"/>
      </w:rPr>
      <w:t>8-A08-</w:t>
    </w:r>
    <w:r>
      <w:rPr>
        <w:rFonts w:hint="eastAsia"/>
        <w:b/>
        <w:sz w:val="21"/>
        <w:szCs w:val="21"/>
        <w:u w:val="single"/>
        <w:lang w:eastAsia="zh-CN"/>
      </w:rPr>
      <w:t>0</w:t>
    </w:r>
    <w:r>
      <w:rPr>
        <w:rFonts w:hint="eastAsia"/>
        <w:b/>
        <w:sz w:val="21"/>
        <w:szCs w:val="21"/>
        <w:u w:val="single"/>
        <w:lang w:val="en-US" w:eastAsia="zh-CN"/>
      </w:rPr>
      <w:t>2</w:t>
    </w:r>
    <w:r>
      <w:rPr>
        <w:rFonts w:hint="eastAsia"/>
        <w:b/>
        <w:sz w:val="21"/>
        <w:szCs w:val="21"/>
        <w:u w:val="single"/>
        <w:lang w:eastAsia="zh-CN"/>
      </w:rPr>
      <w:t>.</w:t>
    </w:r>
    <w:r>
      <w:rPr>
        <w:rFonts w:hint="eastAsia"/>
        <w:b/>
        <w:sz w:val="21"/>
        <w:szCs w:val="21"/>
        <w:u w:val="single"/>
        <w:lang w:val="en-US" w:eastAsia="zh-CN"/>
      </w:rPr>
      <w:t>0</w:t>
    </w:r>
    <w:r>
      <w:rPr>
        <w:b/>
        <w:sz w:val="21"/>
        <w:szCs w:val="21"/>
        <w:u w:val="single"/>
      </w:rPr>
      <w:t xml:space="preserve">      </w:t>
    </w:r>
    <w:r>
      <w:rPr>
        <w:rFonts w:hint="eastAsia"/>
        <w:b/>
        <w:sz w:val="21"/>
        <w:szCs w:val="21"/>
        <w:u w:val="single"/>
      </w:rPr>
      <w:t xml:space="preserve">            </w:t>
    </w:r>
    <w:r>
      <w:rPr>
        <w:b/>
        <w:sz w:val="21"/>
        <w:szCs w:val="21"/>
        <w:u w:val="single"/>
      </w:rPr>
      <w:t xml:space="preserve">  </w:t>
    </w:r>
    <w:r>
      <w:rPr>
        <w:rFonts w:hint="eastAsia"/>
        <w:b/>
        <w:sz w:val="21"/>
        <w:szCs w:val="21"/>
        <w:u w:val="single"/>
        <w:lang w:val="en-US" w:eastAsia="zh-CN"/>
      </w:rPr>
      <w:t xml:space="preserve"> </w:t>
    </w:r>
    <w:r>
      <w:rPr>
        <w:b/>
        <w:sz w:val="21"/>
        <w:szCs w:val="21"/>
        <w:u w:val="single"/>
      </w:rPr>
      <w:t xml:space="preserve">                       </w:t>
    </w:r>
    <w:r>
      <w:rPr>
        <w:rFonts w:hint="eastAsia"/>
        <w:b/>
        <w:sz w:val="21"/>
        <w:szCs w:val="21"/>
        <w:u w:val="single"/>
        <w:lang w:val="en-US" w:eastAsia="zh-CN"/>
      </w:rPr>
      <w:t xml:space="preserve"> </w:t>
    </w:r>
    <w:r>
      <w:rPr>
        <w:b/>
        <w:kern w:val="0"/>
        <w:sz w:val="21"/>
        <w:szCs w:val="21"/>
        <w:u w:val="single"/>
      </w:rPr>
      <w:t xml:space="preserve">第 </w:t>
    </w:r>
    <w:r>
      <w:rPr>
        <w:rFonts w:hint="eastAsia"/>
        <w:b/>
        <w:kern w:val="0"/>
        <w:sz w:val="21"/>
        <w:szCs w:val="21"/>
        <w:u w:val="single"/>
        <w:lang w:val="en-US" w:eastAsia="zh-CN"/>
      </w:rPr>
      <w:t>1</w:t>
    </w:r>
    <w:r>
      <w:rPr>
        <w:b/>
        <w:kern w:val="0"/>
        <w:sz w:val="21"/>
        <w:szCs w:val="21"/>
        <w:u w:val="single"/>
      </w:rPr>
      <w:t xml:space="preserve"> 页 共 </w:t>
    </w:r>
    <w:r>
      <w:rPr>
        <w:rFonts w:hint="eastAsia"/>
        <w:b/>
        <w:kern w:val="0"/>
        <w:sz w:val="21"/>
        <w:szCs w:val="21"/>
        <w:u w:val="single"/>
        <w:lang w:val="en-US" w:eastAsia="zh-CN"/>
      </w:rPr>
      <w:t xml:space="preserve">1 </w:t>
    </w:r>
    <w:r>
      <w:rPr>
        <w:b/>
        <w:kern w:val="0"/>
        <w:sz w:val="21"/>
        <w:szCs w:val="21"/>
        <w:u w:val="single"/>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both"/>
      <w:rPr>
        <w:b/>
        <w:sz w:val="21"/>
        <w:szCs w:val="21"/>
        <w:u w:val="single"/>
      </w:rPr>
    </w:pPr>
    <w:r>
      <w:rPr>
        <w:rFonts w:hint="eastAsia"/>
        <w:b/>
        <w:sz w:val="21"/>
        <w:szCs w:val="21"/>
        <w:u w:val="single"/>
        <w:lang w:val="en-US" w:eastAsia="zh-CN"/>
      </w:rPr>
      <w:t>IRB</w:t>
    </w:r>
    <w:r>
      <w:rPr>
        <w:b/>
        <w:sz w:val="21"/>
        <w:szCs w:val="21"/>
        <w:u w:val="single"/>
      </w:rPr>
      <w:t>-SOP-</w:t>
    </w:r>
    <w:r>
      <w:rPr>
        <w:rFonts w:hint="eastAsia"/>
        <w:b/>
        <w:sz w:val="21"/>
        <w:szCs w:val="21"/>
        <w:u w:val="single"/>
        <w:lang w:val="en-US" w:eastAsia="zh-CN"/>
      </w:rPr>
      <w:t>0</w:t>
    </w:r>
    <w:r>
      <w:rPr>
        <w:b/>
        <w:sz w:val="21"/>
        <w:szCs w:val="21"/>
        <w:u w:val="single"/>
      </w:rPr>
      <w:t>0</w:t>
    </w:r>
    <w:r>
      <w:rPr>
        <w:rFonts w:hint="eastAsia"/>
        <w:b/>
        <w:sz w:val="21"/>
        <w:szCs w:val="21"/>
        <w:u w:val="single"/>
        <w:lang w:val="en-US" w:eastAsia="zh-CN"/>
      </w:rPr>
      <w:t>8-A08-</w:t>
    </w:r>
    <w:r>
      <w:rPr>
        <w:rFonts w:hint="eastAsia"/>
        <w:b/>
        <w:sz w:val="21"/>
        <w:szCs w:val="21"/>
        <w:u w:val="single"/>
        <w:lang w:eastAsia="zh-CN"/>
      </w:rPr>
      <w:t>0</w:t>
    </w:r>
    <w:r>
      <w:rPr>
        <w:rFonts w:hint="eastAsia"/>
        <w:b/>
        <w:sz w:val="21"/>
        <w:szCs w:val="21"/>
        <w:u w:val="single"/>
        <w:lang w:val="en-US" w:eastAsia="zh-CN"/>
      </w:rPr>
      <w:t>2</w:t>
    </w:r>
    <w:r>
      <w:rPr>
        <w:rFonts w:hint="eastAsia"/>
        <w:b/>
        <w:sz w:val="21"/>
        <w:szCs w:val="21"/>
        <w:u w:val="single"/>
        <w:lang w:eastAsia="zh-CN"/>
      </w:rPr>
      <w:t>.</w:t>
    </w:r>
    <w:r>
      <w:rPr>
        <w:rFonts w:hint="eastAsia"/>
        <w:b/>
        <w:sz w:val="21"/>
        <w:szCs w:val="21"/>
        <w:u w:val="single"/>
        <w:lang w:val="en-US" w:eastAsia="zh-CN"/>
      </w:rPr>
      <w:t>0</w:t>
    </w:r>
    <w:r>
      <w:rPr>
        <w:b/>
        <w:sz w:val="21"/>
        <w:szCs w:val="21"/>
        <w:u w:val="single"/>
      </w:rPr>
      <w:t xml:space="preserve">      </w:t>
    </w:r>
    <w:r>
      <w:rPr>
        <w:rFonts w:hint="eastAsia"/>
        <w:b/>
        <w:sz w:val="21"/>
        <w:szCs w:val="21"/>
        <w:u w:val="single"/>
      </w:rPr>
      <w:t xml:space="preserve">            </w:t>
    </w:r>
    <w:r>
      <w:rPr>
        <w:b/>
        <w:sz w:val="21"/>
        <w:szCs w:val="21"/>
        <w:u w:val="single"/>
      </w:rPr>
      <w:t xml:space="preserve">  </w:t>
    </w:r>
    <w:r>
      <w:rPr>
        <w:rFonts w:hint="eastAsia"/>
        <w:b/>
        <w:sz w:val="21"/>
        <w:szCs w:val="21"/>
        <w:u w:val="single"/>
        <w:lang w:val="en-US" w:eastAsia="zh-CN"/>
      </w:rPr>
      <w:t xml:space="preserve"> </w:t>
    </w:r>
    <w:r>
      <w:rPr>
        <w:b/>
        <w:sz w:val="21"/>
        <w:szCs w:val="21"/>
        <w:u w:val="single"/>
      </w:rPr>
      <w:t xml:space="preserve">                       </w:t>
    </w:r>
    <w:r>
      <w:rPr>
        <w:rFonts w:hint="eastAsia"/>
        <w:b/>
        <w:sz w:val="21"/>
        <w:szCs w:val="21"/>
        <w:u w:val="single"/>
        <w:lang w:val="en-US" w:eastAsia="zh-CN"/>
      </w:rPr>
      <w:t xml:space="preserve"> </w:t>
    </w:r>
    <w:r>
      <w:rPr>
        <w:b/>
        <w:kern w:val="0"/>
        <w:sz w:val="21"/>
        <w:szCs w:val="21"/>
        <w:u w:val="single"/>
      </w:rPr>
      <w:t xml:space="preserve">第 </w:t>
    </w:r>
    <w:r>
      <w:rPr>
        <w:rFonts w:hint="eastAsia"/>
        <w:b/>
        <w:kern w:val="0"/>
        <w:sz w:val="21"/>
        <w:szCs w:val="21"/>
        <w:u w:val="single"/>
        <w:lang w:val="en-US" w:eastAsia="zh-CN"/>
      </w:rPr>
      <w:t>1</w:t>
    </w:r>
    <w:r>
      <w:rPr>
        <w:b/>
        <w:kern w:val="0"/>
        <w:sz w:val="21"/>
        <w:szCs w:val="21"/>
        <w:u w:val="single"/>
      </w:rPr>
      <w:t xml:space="preserve"> 页 共 </w:t>
    </w:r>
    <w:r>
      <w:rPr>
        <w:rFonts w:hint="eastAsia"/>
        <w:b/>
        <w:kern w:val="0"/>
        <w:sz w:val="21"/>
        <w:szCs w:val="21"/>
        <w:u w:val="single"/>
        <w:lang w:val="en-US" w:eastAsia="zh-CN"/>
      </w:rPr>
      <w:t xml:space="preserve">1 </w:t>
    </w:r>
    <w:r>
      <w:rPr>
        <w:b/>
        <w:kern w:val="0"/>
        <w:sz w:val="21"/>
        <w:szCs w:val="21"/>
        <w:u w:val="single"/>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3FC4B"/>
    <w:multiLevelType w:val="singleLevel"/>
    <w:tmpl w:val="9793FC4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GUyNTc5ODg4MzJhM2YzNTBiZTQxZTVhN2Q5NDkifQ=="/>
  </w:docVars>
  <w:rsids>
    <w:rsidRoot w:val="00000000"/>
    <w:rsid w:val="030679B0"/>
    <w:rsid w:val="15391DEE"/>
    <w:rsid w:val="4E972876"/>
    <w:rsid w:val="59BC57D0"/>
    <w:rsid w:val="7C577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szCs w:val="21"/>
    </w:rPr>
  </w:style>
  <w:style w:type="paragraph" w:styleId="3">
    <w:name w:val="Body Text"/>
    <w:basedOn w:val="1"/>
    <w:autoRedefine/>
    <w:qFormat/>
    <w:uiPriority w:val="0"/>
    <w:rPr>
      <w:sz w:val="24"/>
    </w:rPr>
  </w:style>
  <w:style w:type="paragraph" w:styleId="4">
    <w:name w:val="Block Text"/>
    <w:basedOn w:val="1"/>
    <w:autoRedefine/>
    <w:unhideWhenUsed/>
    <w:qFormat/>
    <w:uiPriority w:val="99"/>
    <w:pPr>
      <w:spacing w:after="120"/>
      <w:ind w:left="1440" w:leftChars="700" w:right="1440" w:rightChars="7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2024-02-22T01:59:00Z</dcterms:created>
  <dc:creator>Administrator</dc:creator>
  <cp:lastModifiedBy>8237476879</cp:lastModifiedBy>
  <cp:lastPrinted>2024-02-22T02:15:00Z</cp:lastPrinted>
  <dcterms:modified xsi:type="dcterms:W3CDTF">2024-09-26T07:36:07Z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C9C5178049174ED194485F7377F3EBAB_12</vt:lpwstr>
  </property>
</Properties>
</file>